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F6" w:rsidRPr="0042416E" w:rsidRDefault="00843EF6">
      <w:pPr>
        <w:rPr>
          <w:i/>
        </w:rPr>
      </w:pPr>
      <w:r w:rsidRPr="0042416E">
        <w:rPr>
          <w:i/>
        </w:rPr>
        <w:t>Vermerk zu</w:t>
      </w:r>
    </w:p>
    <w:p w:rsidR="00843EF6" w:rsidRDefault="00843EF6">
      <w:pPr>
        <w:rPr>
          <w:b/>
          <w:sz w:val="24"/>
        </w:rPr>
      </w:pPr>
      <w:r>
        <w:rPr>
          <w:b/>
          <w:sz w:val="24"/>
        </w:rPr>
        <w:t>Abschiebungen 2009</w:t>
      </w:r>
    </w:p>
    <w:p w:rsidR="00843EF6" w:rsidRPr="002366DF" w:rsidRDefault="00843EF6">
      <w:pPr>
        <w:rPr>
          <w:sz w:val="22"/>
        </w:rPr>
      </w:pPr>
      <w:r>
        <w:rPr>
          <w:sz w:val="22"/>
        </w:rPr>
        <w:t>Auswertung der Antwort der Bundesregierung zur Kleinen Anfrage 17/459</w:t>
      </w:r>
    </w:p>
    <w:p w:rsidR="00843EF6" w:rsidRPr="0042416E" w:rsidRDefault="00843EF6">
      <w:pPr>
        <w:rPr>
          <w:i/>
        </w:rPr>
      </w:pPr>
      <w:r w:rsidRPr="0042416E">
        <w:rPr>
          <w:i/>
        </w:rPr>
        <w:t xml:space="preserve">Büro </w:t>
      </w:r>
      <w:smartTag w:uri="urn:schemas-microsoft-com:office:smarttags" w:element="PersonName">
        <w:r w:rsidRPr="0042416E">
          <w:rPr>
            <w:i/>
          </w:rPr>
          <w:t>Ulla Jelpke</w:t>
        </w:r>
      </w:smartTag>
      <w:r w:rsidRPr="0042416E">
        <w:rPr>
          <w:i/>
        </w:rPr>
        <w:t xml:space="preserve"> (Dirk Burczyk)</w:t>
      </w:r>
    </w:p>
    <w:p w:rsidR="00843EF6" w:rsidRDefault="00843EF6">
      <w:pPr>
        <w:rPr>
          <w:u w:val="single"/>
        </w:rPr>
      </w:pPr>
    </w:p>
    <w:p w:rsidR="00843EF6" w:rsidRDefault="00843EF6">
      <w:pPr>
        <w:rPr>
          <w:u w:val="single"/>
        </w:rPr>
      </w:pPr>
    </w:p>
    <w:p w:rsidR="00843EF6" w:rsidRPr="00BC4C3F" w:rsidRDefault="00843EF6" w:rsidP="00B67F12">
      <w:pPr>
        <w:rPr>
          <w:sz w:val="24"/>
          <w:szCs w:val="24"/>
        </w:rPr>
      </w:pPr>
      <w:r w:rsidRPr="00BC4C3F">
        <w:rPr>
          <w:sz w:val="24"/>
          <w:szCs w:val="24"/>
        </w:rPr>
        <w:t xml:space="preserve">Im </w:t>
      </w:r>
      <w:r>
        <w:rPr>
          <w:sz w:val="24"/>
          <w:szCs w:val="24"/>
        </w:rPr>
        <w:t>F</w:t>
      </w:r>
      <w:r w:rsidRPr="00BC4C3F">
        <w:rPr>
          <w:sz w:val="24"/>
          <w:szCs w:val="24"/>
        </w:rPr>
        <w:t xml:space="preserve">olgenden werden die wesentlichen Eckdaten zusammengefasst und mit den beiden Vorjahren verglichen. Besonders hervorzuheben ist die stark gestiegene Zahl der verhängten Zwangsgelder gegen Beförderungsunternehmen, die Personen ohne Einreisepapiere transportiert haben – von </w:t>
      </w:r>
      <w:r>
        <w:rPr>
          <w:sz w:val="24"/>
          <w:szCs w:val="24"/>
        </w:rPr>
        <w:t xml:space="preserve">0 Euro im Jahr 2006 und </w:t>
      </w:r>
      <w:r w:rsidRPr="00BC4C3F">
        <w:rPr>
          <w:sz w:val="24"/>
          <w:szCs w:val="24"/>
        </w:rPr>
        <w:t xml:space="preserve">9.000 € </w:t>
      </w:r>
      <w:r>
        <w:rPr>
          <w:sz w:val="24"/>
          <w:szCs w:val="24"/>
        </w:rPr>
        <w:t xml:space="preserve">in 2007 </w:t>
      </w:r>
      <w:r w:rsidRPr="00BC4C3F">
        <w:rPr>
          <w:sz w:val="24"/>
          <w:szCs w:val="24"/>
        </w:rPr>
        <w:t>auf 1,3 Mio. €</w:t>
      </w:r>
      <w:r>
        <w:rPr>
          <w:sz w:val="24"/>
          <w:szCs w:val="24"/>
        </w:rPr>
        <w:t xml:space="preserve"> im Jahr 2009</w:t>
      </w:r>
      <w:r w:rsidRPr="00BC4C3F">
        <w:rPr>
          <w:sz w:val="24"/>
          <w:szCs w:val="24"/>
        </w:rPr>
        <w:t xml:space="preserve">! </w:t>
      </w:r>
      <w:r>
        <w:rPr>
          <w:sz w:val="24"/>
          <w:szCs w:val="24"/>
        </w:rPr>
        <w:t>S</w:t>
      </w:r>
      <w:r w:rsidRPr="00BC4C3F">
        <w:rPr>
          <w:sz w:val="24"/>
          <w:szCs w:val="24"/>
        </w:rPr>
        <w:t>tark gesunken ist die Zahl der Zurückweisungen an den Landgrenzen</w:t>
      </w:r>
      <w:r>
        <w:rPr>
          <w:sz w:val="24"/>
          <w:szCs w:val="24"/>
        </w:rPr>
        <w:t xml:space="preserve"> als</w:t>
      </w:r>
      <w:r w:rsidRPr="00BC4C3F">
        <w:rPr>
          <w:sz w:val="24"/>
          <w:szCs w:val="24"/>
        </w:rPr>
        <w:t xml:space="preserve"> Ergebnis der </w:t>
      </w:r>
      <w:proofErr w:type="spellStart"/>
      <w:r w:rsidRPr="00BC4C3F">
        <w:rPr>
          <w:sz w:val="24"/>
          <w:szCs w:val="24"/>
        </w:rPr>
        <w:t>Schengenerweiterungen</w:t>
      </w:r>
      <w:proofErr w:type="spellEnd"/>
      <w:r w:rsidRPr="00BC4C3F">
        <w:rPr>
          <w:sz w:val="24"/>
          <w:szCs w:val="24"/>
        </w:rPr>
        <w:t xml:space="preserve">. Die Zahl der Zurückschiebungen auf dem Luftweg ist hingegen stark gestiegen, besonders auffällig sind hier Einzelwerte: so wurden 563 Menschen nach China zurückgeschoben, 372 in die Türkei, 300 in die Russische Föderation. </w:t>
      </w:r>
    </w:p>
    <w:p w:rsidR="00843EF6" w:rsidRPr="00BC4C3F" w:rsidRDefault="00843EF6" w:rsidP="00340886">
      <w:pPr>
        <w:rPr>
          <w:sz w:val="24"/>
          <w:szCs w:val="24"/>
        </w:rPr>
      </w:pPr>
    </w:p>
    <w:p w:rsidR="00843EF6" w:rsidRPr="00D37C51" w:rsidRDefault="00843EF6" w:rsidP="00340886">
      <w:pPr>
        <w:pStyle w:val="berschrift1"/>
        <w:rPr>
          <w:sz w:val="28"/>
          <w:szCs w:val="28"/>
        </w:rPr>
      </w:pPr>
      <w:r>
        <w:rPr>
          <w:sz w:val="28"/>
          <w:szCs w:val="28"/>
        </w:rPr>
        <w:t>Zahl der Abschiebungen, Zurückweisungen und Zurückschiebungen</w:t>
      </w:r>
    </w:p>
    <w:p w:rsidR="00843EF6" w:rsidRDefault="00843EF6" w:rsidP="00340886">
      <w:pPr>
        <w:rPr>
          <w:sz w:val="24"/>
          <w:szCs w:val="24"/>
        </w:rPr>
      </w:pPr>
      <w:r>
        <w:rPr>
          <w:sz w:val="24"/>
          <w:szCs w:val="24"/>
        </w:rPr>
        <w:t xml:space="preserve">Kurz zur Einordnung: Eine </w:t>
      </w:r>
      <w:r w:rsidRPr="00044240">
        <w:rPr>
          <w:b/>
          <w:sz w:val="24"/>
          <w:szCs w:val="24"/>
        </w:rPr>
        <w:t>Abschiebung</w:t>
      </w:r>
      <w:r>
        <w:rPr>
          <w:sz w:val="24"/>
          <w:szCs w:val="24"/>
        </w:rPr>
        <w:t xml:space="preserve"> („Rückführung“) wird verfügt und vollstreckt gegen vollziehbar </w:t>
      </w:r>
      <w:r w:rsidRPr="00B67F12">
        <w:rPr>
          <w:b/>
          <w:sz w:val="24"/>
          <w:szCs w:val="24"/>
        </w:rPr>
        <w:t>ausreisepflichtige Personen</w:t>
      </w:r>
      <w:r>
        <w:rPr>
          <w:sz w:val="24"/>
          <w:szCs w:val="24"/>
        </w:rPr>
        <w:t xml:space="preserve">, die vermutlich nicht „freiwillig“ ausreisen werden. Es geht um Menschen, die sich ohne gültigen Aufenthaltstitel in der Bundesrepublik aufhalten: abgelehnte AsylbewerberInnen, </w:t>
      </w:r>
      <w:proofErr w:type="spellStart"/>
      <w:r>
        <w:rPr>
          <w:sz w:val="24"/>
          <w:szCs w:val="24"/>
        </w:rPr>
        <w:t>visa-overstayers</w:t>
      </w:r>
      <w:proofErr w:type="spellEnd"/>
      <w:r>
        <w:rPr>
          <w:sz w:val="24"/>
          <w:szCs w:val="24"/>
        </w:rPr>
        <w:t xml:space="preserve"> (Menschen mit einem abgelaufenen Besuchsvisum), Personen mit abgelaufenen Aufenthaltserlaubnissen (z.B. ehemalige Studenten), Ausgewiesene und „illegal“ Eingereiste. </w:t>
      </w:r>
      <w:r w:rsidRPr="00044240">
        <w:rPr>
          <w:b/>
          <w:sz w:val="24"/>
          <w:szCs w:val="24"/>
        </w:rPr>
        <w:t>Zurückschiebungen</w:t>
      </w:r>
      <w:r>
        <w:rPr>
          <w:sz w:val="24"/>
          <w:szCs w:val="24"/>
        </w:rPr>
        <w:t xml:space="preserve"> werden innerhalb von sechs Monaten nach Einreise vollzogen gegen Personen, die </w:t>
      </w:r>
      <w:r w:rsidRPr="00B67F12">
        <w:rPr>
          <w:b/>
          <w:sz w:val="24"/>
          <w:szCs w:val="24"/>
        </w:rPr>
        <w:t>ohne gültige Papiere</w:t>
      </w:r>
      <w:r>
        <w:rPr>
          <w:sz w:val="24"/>
          <w:szCs w:val="24"/>
        </w:rPr>
        <w:t xml:space="preserve"> in die Bundesrepublik </w:t>
      </w:r>
      <w:r w:rsidRPr="00B67F12">
        <w:rPr>
          <w:b/>
          <w:sz w:val="24"/>
          <w:szCs w:val="24"/>
        </w:rPr>
        <w:t xml:space="preserve">eingereist </w:t>
      </w:r>
      <w:r>
        <w:rPr>
          <w:sz w:val="24"/>
          <w:szCs w:val="24"/>
        </w:rPr>
        <w:t xml:space="preserve">sind und die zum Beispiel ein </w:t>
      </w:r>
      <w:r w:rsidRPr="00B67F12">
        <w:rPr>
          <w:b/>
          <w:sz w:val="24"/>
          <w:szCs w:val="24"/>
        </w:rPr>
        <w:t>Asylverfahren</w:t>
      </w:r>
      <w:r>
        <w:rPr>
          <w:sz w:val="24"/>
          <w:szCs w:val="24"/>
        </w:rPr>
        <w:t xml:space="preserve"> betrieben haben, dass </w:t>
      </w:r>
      <w:r w:rsidRPr="00B67F12">
        <w:rPr>
          <w:b/>
          <w:sz w:val="24"/>
          <w:szCs w:val="24"/>
        </w:rPr>
        <w:t>nach kurzer Zeit beendet</w:t>
      </w:r>
      <w:r>
        <w:rPr>
          <w:sz w:val="24"/>
          <w:szCs w:val="24"/>
        </w:rPr>
        <w:t xml:space="preserve"> wurde – weil der Asylantrag als „offensichtlich unbegründet“ (sicherer Herkunftsstaat) oder „offensichtlich unbeachtlich“ (sicherer Drittstaat) abgelehnt wurde. Darunter fallen auch Personen, die im Rahmen des </w:t>
      </w:r>
      <w:r w:rsidRPr="00B67F12">
        <w:rPr>
          <w:b/>
          <w:sz w:val="24"/>
          <w:szCs w:val="24"/>
        </w:rPr>
        <w:t>Dublin II</w:t>
      </w:r>
      <w:r>
        <w:rPr>
          <w:sz w:val="24"/>
          <w:szCs w:val="24"/>
        </w:rPr>
        <w:t xml:space="preserve">-Systems in den Erstaufnahmestaat zurückgeschoben werden. Die </w:t>
      </w:r>
      <w:r w:rsidRPr="00B67F12">
        <w:rPr>
          <w:b/>
          <w:sz w:val="24"/>
          <w:szCs w:val="24"/>
        </w:rPr>
        <w:t>Zurückweisung</w:t>
      </w:r>
      <w:r>
        <w:rPr>
          <w:sz w:val="24"/>
          <w:szCs w:val="24"/>
        </w:rPr>
        <w:t xml:space="preserve"> hingegen erfolgt </w:t>
      </w:r>
      <w:r w:rsidRPr="00B67F12">
        <w:rPr>
          <w:b/>
          <w:sz w:val="24"/>
          <w:szCs w:val="24"/>
        </w:rPr>
        <w:t>unmittelbar an der Grenze</w:t>
      </w:r>
      <w:r>
        <w:rPr>
          <w:sz w:val="24"/>
          <w:szCs w:val="24"/>
        </w:rPr>
        <w:t xml:space="preserve">, wenn eine Person bei dem Versuch einzureisen keine Besuchserlaubnis oder keinen Aufenthaltstitel nachweisen kann. </w:t>
      </w:r>
    </w:p>
    <w:p w:rsidR="00843EF6" w:rsidRDefault="00843EF6" w:rsidP="00340886">
      <w:pPr>
        <w:rPr>
          <w:sz w:val="24"/>
          <w:szCs w:val="24"/>
        </w:rPr>
      </w:pPr>
      <w:r>
        <w:rPr>
          <w:sz w:val="24"/>
          <w:szCs w:val="24"/>
        </w:rPr>
        <w:t>Im Vergleich zu den Vorjahren haben sich die Zahlen wie folgt entwickelt:</w:t>
      </w:r>
    </w:p>
    <w:p w:rsidR="00843EF6" w:rsidRDefault="00843EF6" w:rsidP="0034088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6"/>
        <w:gridCol w:w="1134"/>
        <w:gridCol w:w="1134"/>
        <w:gridCol w:w="1134"/>
      </w:tblGrid>
      <w:tr w:rsidR="00843EF6" w:rsidTr="00B13E33">
        <w:tc>
          <w:tcPr>
            <w:tcW w:w="4786" w:type="dxa"/>
          </w:tcPr>
          <w:p w:rsidR="00843EF6" w:rsidRPr="00B13E33" w:rsidRDefault="00843EF6" w:rsidP="00340886">
            <w:pPr>
              <w:rPr>
                <w:sz w:val="24"/>
                <w:szCs w:val="24"/>
              </w:rPr>
            </w:pPr>
          </w:p>
        </w:tc>
        <w:tc>
          <w:tcPr>
            <w:tcW w:w="1134" w:type="dxa"/>
          </w:tcPr>
          <w:p w:rsidR="00843EF6" w:rsidRPr="00B13E33" w:rsidRDefault="00843EF6" w:rsidP="00340886">
            <w:pPr>
              <w:rPr>
                <w:b/>
                <w:sz w:val="24"/>
                <w:szCs w:val="24"/>
              </w:rPr>
            </w:pPr>
            <w:r w:rsidRPr="00B13E33">
              <w:rPr>
                <w:b/>
                <w:sz w:val="24"/>
                <w:szCs w:val="24"/>
              </w:rPr>
              <w:t>2009</w:t>
            </w:r>
          </w:p>
        </w:tc>
        <w:tc>
          <w:tcPr>
            <w:tcW w:w="1134" w:type="dxa"/>
          </w:tcPr>
          <w:p w:rsidR="00843EF6" w:rsidRPr="00B13E33" w:rsidRDefault="00843EF6" w:rsidP="00340886">
            <w:pPr>
              <w:rPr>
                <w:b/>
                <w:sz w:val="24"/>
                <w:szCs w:val="24"/>
              </w:rPr>
            </w:pPr>
            <w:r w:rsidRPr="00B13E33">
              <w:rPr>
                <w:b/>
                <w:sz w:val="24"/>
                <w:szCs w:val="24"/>
              </w:rPr>
              <w:t>2008</w:t>
            </w:r>
          </w:p>
        </w:tc>
        <w:tc>
          <w:tcPr>
            <w:tcW w:w="1134" w:type="dxa"/>
          </w:tcPr>
          <w:p w:rsidR="00843EF6" w:rsidRPr="00B13E33" w:rsidRDefault="00843EF6" w:rsidP="00340886">
            <w:pPr>
              <w:rPr>
                <w:b/>
                <w:sz w:val="24"/>
                <w:szCs w:val="24"/>
              </w:rPr>
            </w:pPr>
            <w:r w:rsidRPr="00B13E33">
              <w:rPr>
                <w:b/>
                <w:sz w:val="24"/>
                <w:szCs w:val="24"/>
              </w:rPr>
              <w:t>2007</w:t>
            </w:r>
          </w:p>
        </w:tc>
      </w:tr>
      <w:tr w:rsidR="00843EF6" w:rsidTr="00B13E33">
        <w:tc>
          <w:tcPr>
            <w:tcW w:w="4786" w:type="dxa"/>
          </w:tcPr>
          <w:p w:rsidR="00843EF6" w:rsidRPr="00B13E33" w:rsidRDefault="00843EF6" w:rsidP="007D0B24">
            <w:pPr>
              <w:rPr>
                <w:sz w:val="24"/>
                <w:szCs w:val="24"/>
              </w:rPr>
            </w:pPr>
            <w:r w:rsidRPr="00B13E33">
              <w:rPr>
                <w:sz w:val="24"/>
                <w:szCs w:val="24"/>
              </w:rPr>
              <w:t>Abschiebungen auf dem Luftweg</w:t>
            </w:r>
          </w:p>
        </w:tc>
        <w:tc>
          <w:tcPr>
            <w:tcW w:w="1134" w:type="dxa"/>
          </w:tcPr>
          <w:p w:rsidR="00843EF6" w:rsidRPr="00B13E33" w:rsidRDefault="00843EF6" w:rsidP="00340886">
            <w:pPr>
              <w:rPr>
                <w:sz w:val="24"/>
                <w:szCs w:val="24"/>
              </w:rPr>
            </w:pPr>
            <w:r w:rsidRPr="00B13E33">
              <w:rPr>
                <w:sz w:val="24"/>
                <w:szCs w:val="24"/>
              </w:rPr>
              <w:t>7289</w:t>
            </w:r>
          </w:p>
        </w:tc>
        <w:tc>
          <w:tcPr>
            <w:tcW w:w="1134" w:type="dxa"/>
          </w:tcPr>
          <w:p w:rsidR="00843EF6" w:rsidRPr="00B13E33" w:rsidRDefault="00843EF6" w:rsidP="00340886">
            <w:pPr>
              <w:rPr>
                <w:sz w:val="24"/>
                <w:szCs w:val="24"/>
              </w:rPr>
            </w:pPr>
            <w:r w:rsidRPr="00B13E33">
              <w:rPr>
                <w:sz w:val="24"/>
                <w:szCs w:val="24"/>
              </w:rPr>
              <w:t>7778</w:t>
            </w:r>
          </w:p>
        </w:tc>
        <w:tc>
          <w:tcPr>
            <w:tcW w:w="1134" w:type="dxa"/>
          </w:tcPr>
          <w:p w:rsidR="00843EF6" w:rsidRPr="00B13E33" w:rsidRDefault="00843EF6" w:rsidP="00340886">
            <w:pPr>
              <w:rPr>
                <w:sz w:val="24"/>
                <w:szCs w:val="24"/>
              </w:rPr>
            </w:pPr>
            <w:r w:rsidRPr="00B13E33">
              <w:rPr>
                <w:sz w:val="24"/>
                <w:szCs w:val="24"/>
              </w:rPr>
              <w:t>8953</w:t>
            </w:r>
          </w:p>
        </w:tc>
      </w:tr>
      <w:tr w:rsidR="00843EF6" w:rsidRPr="007D0B24" w:rsidTr="00B13E33">
        <w:tc>
          <w:tcPr>
            <w:tcW w:w="4786" w:type="dxa"/>
            <w:vAlign w:val="center"/>
          </w:tcPr>
          <w:p w:rsidR="00843EF6" w:rsidRPr="00B13E33" w:rsidRDefault="00843EF6" w:rsidP="00B13E33">
            <w:pPr>
              <w:jc w:val="right"/>
              <w:rPr>
                <w:i/>
                <w:sz w:val="24"/>
                <w:szCs w:val="24"/>
              </w:rPr>
            </w:pPr>
            <w:r w:rsidRPr="00B13E33">
              <w:rPr>
                <w:i/>
                <w:sz w:val="24"/>
                <w:szCs w:val="24"/>
              </w:rPr>
              <w:t>Davon begleitet</w:t>
            </w:r>
          </w:p>
        </w:tc>
        <w:tc>
          <w:tcPr>
            <w:tcW w:w="1134" w:type="dxa"/>
            <w:vAlign w:val="center"/>
          </w:tcPr>
          <w:p w:rsidR="00843EF6" w:rsidRPr="00B13E33" w:rsidRDefault="00843EF6" w:rsidP="00B13E33">
            <w:pPr>
              <w:jc w:val="right"/>
              <w:rPr>
                <w:i/>
                <w:sz w:val="24"/>
                <w:szCs w:val="24"/>
              </w:rPr>
            </w:pPr>
            <w:r w:rsidRPr="00B13E33">
              <w:rPr>
                <w:i/>
                <w:sz w:val="24"/>
                <w:szCs w:val="24"/>
              </w:rPr>
              <w:t>2789</w:t>
            </w:r>
          </w:p>
        </w:tc>
        <w:tc>
          <w:tcPr>
            <w:tcW w:w="1134" w:type="dxa"/>
            <w:vAlign w:val="center"/>
          </w:tcPr>
          <w:p w:rsidR="00843EF6" w:rsidRPr="00B13E33" w:rsidRDefault="00843EF6" w:rsidP="00B13E33">
            <w:pPr>
              <w:jc w:val="right"/>
              <w:rPr>
                <w:i/>
                <w:sz w:val="24"/>
                <w:szCs w:val="24"/>
              </w:rPr>
            </w:pPr>
            <w:r w:rsidRPr="00B13E33">
              <w:rPr>
                <w:i/>
                <w:sz w:val="24"/>
                <w:szCs w:val="24"/>
              </w:rPr>
              <w:t>3125</w:t>
            </w:r>
          </w:p>
        </w:tc>
        <w:tc>
          <w:tcPr>
            <w:tcW w:w="1134" w:type="dxa"/>
            <w:vAlign w:val="center"/>
          </w:tcPr>
          <w:p w:rsidR="00843EF6" w:rsidRPr="00B13E33" w:rsidRDefault="00843EF6" w:rsidP="00B13E33">
            <w:pPr>
              <w:jc w:val="right"/>
              <w:rPr>
                <w:i/>
                <w:sz w:val="24"/>
                <w:szCs w:val="24"/>
              </w:rPr>
            </w:pPr>
            <w:r w:rsidRPr="00B13E33">
              <w:rPr>
                <w:i/>
                <w:sz w:val="24"/>
                <w:szCs w:val="24"/>
              </w:rPr>
              <w:t>3521</w:t>
            </w:r>
          </w:p>
        </w:tc>
      </w:tr>
      <w:tr w:rsidR="00843EF6" w:rsidRPr="007D0B24" w:rsidTr="00B13E33">
        <w:tc>
          <w:tcPr>
            <w:tcW w:w="4786" w:type="dxa"/>
            <w:vAlign w:val="center"/>
          </w:tcPr>
          <w:p w:rsidR="00843EF6" w:rsidRPr="00B13E33" w:rsidRDefault="00843EF6" w:rsidP="00B13E33">
            <w:pPr>
              <w:jc w:val="right"/>
              <w:rPr>
                <w:i/>
                <w:sz w:val="24"/>
                <w:szCs w:val="24"/>
              </w:rPr>
            </w:pPr>
            <w:r w:rsidRPr="00B13E33">
              <w:rPr>
                <w:i/>
                <w:sz w:val="24"/>
                <w:szCs w:val="24"/>
              </w:rPr>
              <w:t>Davon unbegleitet</w:t>
            </w:r>
          </w:p>
        </w:tc>
        <w:tc>
          <w:tcPr>
            <w:tcW w:w="1134" w:type="dxa"/>
            <w:vAlign w:val="center"/>
          </w:tcPr>
          <w:p w:rsidR="00843EF6" w:rsidRPr="00B13E33" w:rsidRDefault="00843EF6" w:rsidP="00B13E33">
            <w:pPr>
              <w:jc w:val="right"/>
              <w:rPr>
                <w:i/>
                <w:sz w:val="24"/>
                <w:szCs w:val="24"/>
              </w:rPr>
            </w:pPr>
            <w:r w:rsidRPr="00B13E33">
              <w:rPr>
                <w:i/>
                <w:sz w:val="24"/>
                <w:szCs w:val="24"/>
              </w:rPr>
              <w:t>4500</w:t>
            </w:r>
          </w:p>
        </w:tc>
        <w:tc>
          <w:tcPr>
            <w:tcW w:w="1134" w:type="dxa"/>
            <w:vAlign w:val="center"/>
          </w:tcPr>
          <w:p w:rsidR="00843EF6" w:rsidRPr="00B13E33" w:rsidRDefault="00843EF6" w:rsidP="00B13E33">
            <w:pPr>
              <w:jc w:val="right"/>
              <w:rPr>
                <w:i/>
                <w:sz w:val="24"/>
                <w:szCs w:val="24"/>
              </w:rPr>
            </w:pPr>
            <w:r w:rsidRPr="00B13E33">
              <w:rPr>
                <w:i/>
                <w:sz w:val="24"/>
                <w:szCs w:val="24"/>
              </w:rPr>
              <w:t>4653</w:t>
            </w:r>
          </w:p>
        </w:tc>
        <w:tc>
          <w:tcPr>
            <w:tcW w:w="1134" w:type="dxa"/>
            <w:vAlign w:val="center"/>
          </w:tcPr>
          <w:p w:rsidR="00843EF6" w:rsidRPr="00B13E33" w:rsidRDefault="00843EF6" w:rsidP="00B13E33">
            <w:pPr>
              <w:jc w:val="right"/>
              <w:rPr>
                <w:i/>
                <w:sz w:val="24"/>
                <w:szCs w:val="24"/>
              </w:rPr>
            </w:pPr>
            <w:r w:rsidRPr="00B13E33">
              <w:rPr>
                <w:i/>
                <w:sz w:val="24"/>
                <w:szCs w:val="24"/>
              </w:rPr>
              <w:t>5432</w:t>
            </w:r>
          </w:p>
        </w:tc>
      </w:tr>
      <w:tr w:rsidR="00843EF6" w:rsidTr="00B13E33">
        <w:tc>
          <w:tcPr>
            <w:tcW w:w="4786" w:type="dxa"/>
          </w:tcPr>
          <w:p w:rsidR="00843EF6" w:rsidRPr="00B13E33" w:rsidRDefault="00843EF6" w:rsidP="00340886">
            <w:pPr>
              <w:rPr>
                <w:sz w:val="24"/>
                <w:szCs w:val="24"/>
              </w:rPr>
            </w:pPr>
            <w:r w:rsidRPr="00B13E33">
              <w:rPr>
                <w:sz w:val="24"/>
                <w:szCs w:val="24"/>
              </w:rPr>
              <w:t>Abschiebungen auf dem Seeweg</w:t>
            </w:r>
          </w:p>
        </w:tc>
        <w:tc>
          <w:tcPr>
            <w:tcW w:w="1134" w:type="dxa"/>
          </w:tcPr>
          <w:p w:rsidR="00843EF6" w:rsidRPr="00B13E33" w:rsidRDefault="00843EF6" w:rsidP="00340886">
            <w:pPr>
              <w:rPr>
                <w:sz w:val="24"/>
                <w:szCs w:val="24"/>
              </w:rPr>
            </w:pPr>
            <w:r w:rsidRPr="00B13E33">
              <w:rPr>
                <w:sz w:val="24"/>
                <w:szCs w:val="24"/>
              </w:rPr>
              <w:t>5</w:t>
            </w:r>
          </w:p>
        </w:tc>
        <w:tc>
          <w:tcPr>
            <w:tcW w:w="1134" w:type="dxa"/>
          </w:tcPr>
          <w:p w:rsidR="00843EF6" w:rsidRPr="00B13E33" w:rsidRDefault="00843EF6" w:rsidP="00340886">
            <w:pPr>
              <w:rPr>
                <w:sz w:val="24"/>
                <w:szCs w:val="24"/>
              </w:rPr>
            </w:pPr>
            <w:r w:rsidRPr="00B13E33">
              <w:rPr>
                <w:sz w:val="24"/>
                <w:szCs w:val="24"/>
              </w:rPr>
              <w:t>0</w:t>
            </w:r>
          </w:p>
        </w:tc>
        <w:tc>
          <w:tcPr>
            <w:tcW w:w="1134" w:type="dxa"/>
          </w:tcPr>
          <w:p w:rsidR="00843EF6" w:rsidRPr="00B13E33" w:rsidRDefault="00843EF6" w:rsidP="00340886">
            <w:pPr>
              <w:rPr>
                <w:sz w:val="24"/>
                <w:szCs w:val="24"/>
              </w:rPr>
            </w:pPr>
            <w:r w:rsidRPr="00B13E33">
              <w:rPr>
                <w:sz w:val="24"/>
                <w:szCs w:val="24"/>
              </w:rPr>
              <w:t>3</w:t>
            </w:r>
          </w:p>
        </w:tc>
      </w:tr>
      <w:tr w:rsidR="00843EF6" w:rsidTr="00B13E33">
        <w:tc>
          <w:tcPr>
            <w:tcW w:w="4786" w:type="dxa"/>
          </w:tcPr>
          <w:p w:rsidR="00843EF6" w:rsidRPr="00B13E33" w:rsidRDefault="00843EF6" w:rsidP="00340886">
            <w:pPr>
              <w:rPr>
                <w:sz w:val="24"/>
                <w:szCs w:val="24"/>
              </w:rPr>
            </w:pPr>
            <w:r w:rsidRPr="00B13E33">
              <w:rPr>
                <w:sz w:val="24"/>
                <w:szCs w:val="24"/>
              </w:rPr>
              <w:t>Abschiebungen auf dem Landweg</w:t>
            </w:r>
          </w:p>
        </w:tc>
        <w:tc>
          <w:tcPr>
            <w:tcW w:w="1134" w:type="dxa"/>
          </w:tcPr>
          <w:p w:rsidR="00843EF6" w:rsidRPr="00B13E33" w:rsidRDefault="00843EF6" w:rsidP="00340886">
            <w:pPr>
              <w:rPr>
                <w:sz w:val="24"/>
                <w:szCs w:val="24"/>
              </w:rPr>
            </w:pPr>
            <w:r w:rsidRPr="00B13E33">
              <w:rPr>
                <w:sz w:val="24"/>
                <w:szCs w:val="24"/>
              </w:rPr>
              <w:t>536</w:t>
            </w:r>
          </w:p>
        </w:tc>
        <w:tc>
          <w:tcPr>
            <w:tcW w:w="1134" w:type="dxa"/>
          </w:tcPr>
          <w:p w:rsidR="00843EF6" w:rsidRPr="00B13E33" w:rsidRDefault="00843EF6" w:rsidP="00340886">
            <w:pPr>
              <w:rPr>
                <w:sz w:val="24"/>
                <w:szCs w:val="24"/>
              </w:rPr>
            </w:pPr>
            <w:r w:rsidRPr="00B13E33">
              <w:rPr>
                <w:sz w:val="24"/>
                <w:szCs w:val="24"/>
              </w:rPr>
              <w:t>616</w:t>
            </w:r>
          </w:p>
        </w:tc>
        <w:tc>
          <w:tcPr>
            <w:tcW w:w="1134" w:type="dxa"/>
          </w:tcPr>
          <w:p w:rsidR="00843EF6" w:rsidRPr="00B13E33" w:rsidRDefault="00843EF6" w:rsidP="00340886">
            <w:pPr>
              <w:rPr>
                <w:sz w:val="24"/>
                <w:szCs w:val="24"/>
              </w:rPr>
            </w:pPr>
            <w:r w:rsidRPr="00B13E33">
              <w:rPr>
                <w:sz w:val="24"/>
                <w:szCs w:val="24"/>
              </w:rPr>
              <w:t>661</w:t>
            </w:r>
          </w:p>
        </w:tc>
      </w:tr>
      <w:tr w:rsidR="00843EF6" w:rsidRPr="007D0B24" w:rsidTr="00B13E33">
        <w:tc>
          <w:tcPr>
            <w:tcW w:w="4786" w:type="dxa"/>
          </w:tcPr>
          <w:p w:rsidR="00843EF6" w:rsidRPr="00B13E33" w:rsidRDefault="00843EF6" w:rsidP="00B13E33">
            <w:pPr>
              <w:jc w:val="right"/>
              <w:rPr>
                <w:b/>
                <w:i/>
                <w:sz w:val="24"/>
                <w:szCs w:val="24"/>
              </w:rPr>
            </w:pPr>
            <w:r w:rsidRPr="00B13E33">
              <w:rPr>
                <w:b/>
                <w:i/>
                <w:sz w:val="24"/>
                <w:szCs w:val="24"/>
              </w:rPr>
              <w:t>Abschiebungen gesamt</w:t>
            </w:r>
          </w:p>
        </w:tc>
        <w:tc>
          <w:tcPr>
            <w:tcW w:w="1134" w:type="dxa"/>
          </w:tcPr>
          <w:p w:rsidR="00843EF6" w:rsidRPr="00B13E33" w:rsidRDefault="00843EF6" w:rsidP="00B13E33">
            <w:pPr>
              <w:jc w:val="right"/>
              <w:rPr>
                <w:b/>
                <w:i/>
                <w:sz w:val="24"/>
                <w:szCs w:val="24"/>
              </w:rPr>
            </w:pPr>
            <w:r w:rsidRPr="00B13E33">
              <w:rPr>
                <w:b/>
                <w:i/>
                <w:sz w:val="24"/>
                <w:szCs w:val="24"/>
              </w:rPr>
              <w:t>7830</w:t>
            </w:r>
          </w:p>
        </w:tc>
        <w:tc>
          <w:tcPr>
            <w:tcW w:w="1134" w:type="dxa"/>
          </w:tcPr>
          <w:p w:rsidR="00843EF6" w:rsidRPr="00B13E33" w:rsidRDefault="00843EF6" w:rsidP="00B13E33">
            <w:pPr>
              <w:jc w:val="right"/>
              <w:rPr>
                <w:b/>
                <w:i/>
                <w:sz w:val="24"/>
                <w:szCs w:val="24"/>
              </w:rPr>
            </w:pPr>
            <w:r w:rsidRPr="00B13E33">
              <w:rPr>
                <w:b/>
                <w:i/>
                <w:sz w:val="24"/>
                <w:szCs w:val="24"/>
              </w:rPr>
              <w:t>8394</w:t>
            </w:r>
          </w:p>
        </w:tc>
        <w:tc>
          <w:tcPr>
            <w:tcW w:w="1134" w:type="dxa"/>
          </w:tcPr>
          <w:p w:rsidR="00843EF6" w:rsidRPr="00B13E33" w:rsidRDefault="00843EF6" w:rsidP="00B13E33">
            <w:pPr>
              <w:jc w:val="right"/>
              <w:rPr>
                <w:b/>
                <w:i/>
                <w:sz w:val="24"/>
                <w:szCs w:val="24"/>
              </w:rPr>
            </w:pPr>
            <w:r w:rsidRPr="00B13E33">
              <w:rPr>
                <w:b/>
                <w:i/>
                <w:sz w:val="24"/>
                <w:szCs w:val="24"/>
              </w:rPr>
              <w:t>9617</w:t>
            </w:r>
          </w:p>
        </w:tc>
      </w:tr>
      <w:tr w:rsidR="00843EF6" w:rsidTr="00B13E33">
        <w:tc>
          <w:tcPr>
            <w:tcW w:w="4786" w:type="dxa"/>
          </w:tcPr>
          <w:p w:rsidR="00843EF6" w:rsidRPr="00B13E33" w:rsidRDefault="00843EF6" w:rsidP="00340886">
            <w:pPr>
              <w:rPr>
                <w:sz w:val="24"/>
                <w:szCs w:val="24"/>
              </w:rPr>
            </w:pPr>
          </w:p>
        </w:tc>
        <w:tc>
          <w:tcPr>
            <w:tcW w:w="1134" w:type="dxa"/>
          </w:tcPr>
          <w:p w:rsidR="00843EF6" w:rsidRPr="00B13E33" w:rsidRDefault="00843EF6" w:rsidP="00340886">
            <w:pPr>
              <w:rPr>
                <w:sz w:val="24"/>
                <w:szCs w:val="24"/>
              </w:rPr>
            </w:pPr>
          </w:p>
        </w:tc>
        <w:tc>
          <w:tcPr>
            <w:tcW w:w="1134" w:type="dxa"/>
          </w:tcPr>
          <w:p w:rsidR="00843EF6" w:rsidRPr="00B13E33" w:rsidRDefault="00843EF6" w:rsidP="00340886">
            <w:pPr>
              <w:rPr>
                <w:sz w:val="24"/>
                <w:szCs w:val="24"/>
              </w:rPr>
            </w:pPr>
          </w:p>
        </w:tc>
        <w:tc>
          <w:tcPr>
            <w:tcW w:w="1134" w:type="dxa"/>
          </w:tcPr>
          <w:p w:rsidR="00843EF6" w:rsidRPr="00B13E33" w:rsidRDefault="00843EF6" w:rsidP="00340886">
            <w:pPr>
              <w:rPr>
                <w:sz w:val="24"/>
                <w:szCs w:val="24"/>
              </w:rPr>
            </w:pPr>
          </w:p>
        </w:tc>
      </w:tr>
      <w:tr w:rsidR="00843EF6" w:rsidTr="00B13E33">
        <w:tc>
          <w:tcPr>
            <w:tcW w:w="4786" w:type="dxa"/>
          </w:tcPr>
          <w:p w:rsidR="00843EF6" w:rsidRPr="00B13E33" w:rsidRDefault="00843EF6" w:rsidP="00340886">
            <w:pPr>
              <w:rPr>
                <w:sz w:val="24"/>
                <w:szCs w:val="24"/>
              </w:rPr>
            </w:pPr>
            <w:r w:rsidRPr="00B13E33">
              <w:rPr>
                <w:sz w:val="24"/>
                <w:szCs w:val="24"/>
              </w:rPr>
              <w:t>Zurückschiebungen auf dem Luftweg</w:t>
            </w:r>
          </w:p>
        </w:tc>
        <w:tc>
          <w:tcPr>
            <w:tcW w:w="1134" w:type="dxa"/>
          </w:tcPr>
          <w:p w:rsidR="00843EF6" w:rsidRPr="00B13E33" w:rsidRDefault="00843EF6" w:rsidP="00340886">
            <w:pPr>
              <w:rPr>
                <w:sz w:val="24"/>
                <w:szCs w:val="24"/>
              </w:rPr>
            </w:pPr>
            <w:r w:rsidRPr="00B13E33">
              <w:rPr>
                <w:sz w:val="24"/>
                <w:szCs w:val="24"/>
              </w:rPr>
              <w:t>4981</w:t>
            </w:r>
          </w:p>
        </w:tc>
        <w:tc>
          <w:tcPr>
            <w:tcW w:w="1134" w:type="dxa"/>
          </w:tcPr>
          <w:p w:rsidR="00843EF6" w:rsidRPr="00B13E33" w:rsidRDefault="00843EF6" w:rsidP="00340886">
            <w:pPr>
              <w:rPr>
                <w:sz w:val="24"/>
                <w:szCs w:val="24"/>
              </w:rPr>
            </w:pPr>
            <w:r w:rsidRPr="00B13E33">
              <w:rPr>
                <w:sz w:val="24"/>
                <w:szCs w:val="24"/>
              </w:rPr>
              <w:t>1894</w:t>
            </w:r>
          </w:p>
        </w:tc>
        <w:tc>
          <w:tcPr>
            <w:tcW w:w="1134" w:type="dxa"/>
          </w:tcPr>
          <w:p w:rsidR="00843EF6" w:rsidRPr="00B13E33" w:rsidRDefault="00843EF6" w:rsidP="00340886">
            <w:pPr>
              <w:rPr>
                <w:sz w:val="24"/>
                <w:szCs w:val="24"/>
              </w:rPr>
            </w:pPr>
            <w:r w:rsidRPr="00B13E33">
              <w:rPr>
                <w:sz w:val="24"/>
                <w:szCs w:val="24"/>
              </w:rPr>
              <w:t>549</w:t>
            </w:r>
          </w:p>
        </w:tc>
      </w:tr>
      <w:tr w:rsidR="00843EF6" w:rsidTr="00B13E33">
        <w:tc>
          <w:tcPr>
            <w:tcW w:w="4786" w:type="dxa"/>
          </w:tcPr>
          <w:p w:rsidR="00843EF6" w:rsidRPr="00B13E33" w:rsidRDefault="00843EF6" w:rsidP="007D0B24">
            <w:pPr>
              <w:rPr>
                <w:sz w:val="24"/>
                <w:szCs w:val="24"/>
              </w:rPr>
            </w:pPr>
            <w:r w:rsidRPr="00B13E33">
              <w:rPr>
                <w:sz w:val="24"/>
                <w:szCs w:val="24"/>
              </w:rPr>
              <w:t>Zurückschiebungen an den Landgrenzen</w:t>
            </w:r>
          </w:p>
        </w:tc>
        <w:tc>
          <w:tcPr>
            <w:tcW w:w="1134" w:type="dxa"/>
          </w:tcPr>
          <w:p w:rsidR="00843EF6" w:rsidRPr="00B13E33" w:rsidRDefault="00843EF6" w:rsidP="00340886">
            <w:pPr>
              <w:rPr>
                <w:sz w:val="24"/>
                <w:szCs w:val="24"/>
              </w:rPr>
            </w:pPr>
            <w:r w:rsidRPr="00B13E33">
              <w:rPr>
                <w:sz w:val="24"/>
                <w:szCs w:val="24"/>
              </w:rPr>
              <w:t>4740</w:t>
            </w:r>
          </w:p>
        </w:tc>
        <w:tc>
          <w:tcPr>
            <w:tcW w:w="1134" w:type="dxa"/>
          </w:tcPr>
          <w:p w:rsidR="00843EF6" w:rsidRPr="00B13E33" w:rsidRDefault="00843EF6" w:rsidP="00340886">
            <w:pPr>
              <w:rPr>
                <w:sz w:val="24"/>
                <w:szCs w:val="24"/>
              </w:rPr>
            </w:pPr>
            <w:r w:rsidRPr="00B13E33">
              <w:rPr>
                <w:sz w:val="24"/>
                <w:szCs w:val="24"/>
              </w:rPr>
              <w:t>3757</w:t>
            </w:r>
          </w:p>
        </w:tc>
        <w:tc>
          <w:tcPr>
            <w:tcW w:w="1134" w:type="dxa"/>
          </w:tcPr>
          <w:p w:rsidR="00843EF6" w:rsidRPr="00B13E33" w:rsidRDefault="00843EF6" w:rsidP="00340886">
            <w:pPr>
              <w:rPr>
                <w:sz w:val="24"/>
                <w:szCs w:val="24"/>
              </w:rPr>
            </w:pPr>
            <w:r w:rsidRPr="00B13E33">
              <w:rPr>
                <w:sz w:val="24"/>
                <w:szCs w:val="24"/>
              </w:rPr>
              <w:t>3226</w:t>
            </w:r>
          </w:p>
        </w:tc>
      </w:tr>
      <w:tr w:rsidR="00843EF6" w:rsidRPr="00F71402" w:rsidTr="00F71402">
        <w:tc>
          <w:tcPr>
            <w:tcW w:w="4786" w:type="dxa"/>
          </w:tcPr>
          <w:p w:rsidR="00843EF6" w:rsidRPr="00F71402" w:rsidRDefault="00843EF6" w:rsidP="00044240">
            <w:pPr>
              <w:rPr>
                <w:sz w:val="24"/>
                <w:szCs w:val="24"/>
              </w:rPr>
            </w:pPr>
            <w:r w:rsidRPr="00F71402">
              <w:rPr>
                <w:sz w:val="24"/>
                <w:szCs w:val="24"/>
              </w:rPr>
              <w:t>Zurückschiebungen an den Seegrenzen</w:t>
            </w:r>
          </w:p>
        </w:tc>
        <w:tc>
          <w:tcPr>
            <w:tcW w:w="1134" w:type="dxa"/>
          </w:tcPr>
          <w:p w:rsidR="00843EF6" w:rsidRPr="00F71402" w:rsidRDefault="00843EF6" w:rsidP="00044240">
            <w:pPr>
              <w:rPr>
                <w:sz w:val="24"/>
                <w:szCs w:val="24"/>
              </w:rPr>
            </w:pPr>
            <w:r w:rsidRPr="00F71402">
              <w:rPr>
                <w:sz w:val="24"/>
                <w:szCs w:val="24"/>
              </w:rPr>
              <w:t>61</w:t>
            </w:r>
          </w:p>
        </w:tc>
        <w:tc>
          <w:tcPr>
            <w:tcW w:w="1134" w:type="dxa"/>
          </w:tcPr>
          <w:p w:rsidR="00843EF6" w:rsidRPr="00F71402" w:rsidRDefault="00843EF6" w:rsidP="00044240">
            <w:pPr>
              <w:rPr>
                <w:sz w:val="24"/>
                <w:szCs w:val="24"/>
              </w:rPr>
            </w:pPr>
            <w:r w:rsidRPr="00F71402">
              <w:rPr>
                <w:sz w:val="24"/>
                <w:szCs w:val="24"/>
              </w:rPr>
              <w:t>94</w:t>
            </w:r>
          </w:p>
        </w:tc>
        <w:tc>
          <w:tcPr>
            <w:tcW w:w="1134" w:type="dxa"/>
          </w:tcPr>
          <w:p w:rsidR="00843EF6" w:rsidRPr="00F71402" w:rsidRDefault="00843EF6" w:rsidP="00044240">
            <w:pPr>
              <w:rPr>
                <w:sz w:val="24"/>
                <w:szCs w:val="24"/>
              </w:rPr>
            </w:pPr>
            <w:r w:rsidRPr="00F71402">
              <w:rPr>
                <w:sz w:val="24"/>
                <w:szCs w:val="24"/>
              </w:rPr>
              <w:t>43</w:t>
            </w:r>
          </w:p>
        </w:tc>
      </w:tr>
      <w:tr w:rsidR="00843EF6" w:rsidRPr="00F71402" w:rsidTr="00F71402">
        <w:tc>
          <w:tcPr>
            <w:tcW w:w="4786" w:type="dxa"/>
          </w:tcPr>
          <w:p w:rsidR="00843EF6" w:rsidRPr="00F71402" w:rsidRDefault="00843EF6" w:rsidP="00F71402">
            <w:pPr>
              <w:jc w:val="right"/>
              <w:rPr>
                <w:b/>
                <w:i/>
                <w:sz w:val="24"/>
                <w:szCs w:val="24"/>
              </w:rPr>
            </w:pPr>
            <w:r w:rsidRPr="00F71402">
              <w:rPr>
                <w:b/>
                <w:i/>
                <w:sz w:val="24"/>
                <w:szCs w:val="24"/>
              </w:rPr>
              <w:t>Zurückschiebungen gesamt</w:t>
            </w:r>
          </w:p>
        </w:tc>
        <w:tc>
          <w:tcPr>
            <w:tcW w:w="1134" w:type="dxa"/>
          </w:tcPr>
          <w:p w:rsidR="00843EF6" w:rsidRPr="00F71402" w:rsidRDefault="00843EF6" w:rsidP="00F71402">
            <w:pPr>
              <w:jc w:val="right"/>
              <w:rPr>
                <w:b/>
                <w:i/>
                <w:sz w:val="24"/>
                <w:szCs w:val="24"/>
              </w:rPr>
            </w:pPr>
            <w:r w:rsidRPr="00F71402">
              <w:rPr>
                <w:b/>
                <w:i/>
                <w:sz w:val="24"/>
                <w:szCs w:val="24"/>
              </w:rPr>
              <w:t>9782</w:t>
            </w:r>
          </w:p>
        </w:tc>
        <w:tc>
          <w:tcPr>
            <w:tcW w:w="1134" w:type="dxa"/>
          </w:tcPr>
          <w:p w:rsidR="00843EF6" w:rsidRPr="00F71402" w:rsidRDefault="00843EF6" w:rsidP="00F71402">
            <w:pPr>
              <w:jc w:val="right"/>
              <w:rPr>
                <w:b/>
                <w:i/>
                <w:sz w:val="24"/>
                <w:szCs w:val="24"/>
              </w:rPr>
            </w:pPr>
            <w:r w:rsidRPr="00F71402">
              <w:rPr>
                <w:b/>
                <w:i/>
                <w:sz w:val="24"/>
                <w:szCs w:val="24"/>
              </w:rPr>
              <w:t>5745</w:t>
            </w:r>
          </w:p>
        </w:tc>
        <w:tc>
          <w:tcPr>
            <w:tcW w:w="1134" w:type="dxa"/>
          </w:tcPr>
          <w:p w:rsidR="00843EF6" w:rsidRPr="00F71402" w:rsidRDefault="00843EF6" w:rsidP="00F71402">
            <w:pPr>
              <w:jc w:val="right"/>
              <w:rPr>
                <w:b/>
                <w:i/>
                <w:sz w:val="24"/>
                <w:szCs w:val="24"/>
              </w:rPr>
            </w:pPr>
            <w:r w:rsidRPr="00F71402">
              <w:rPr>
                <w:b/>
                <w:i/>
                <w:sz w:val="24"/>
                <w:szCs w:val="24"/>
              </w:rPr>
              <w:t>3818</w:t>
            </w:r>
          </w:p>
        </w:tc>
      </w:tr>
      <w:tr w:rsidR="00843EF6" w:rsidRPr="00F71402" w:rsidTr="00F71402">
        <w:tc>
          <w:tcPr>
            <w:tcW w:w="4786" w:type="dxa"/>
          </w:tcPr>
          <w:p w:rsidR="00843EF6" w:rsidRPr="00F71402" w:rsidRDefault="00843EF6" w:rsidP="00044240">
            <w:pPr>
              <w:rPr>
                <w:sz w:val="24"/>
                <w:szCs w:val="24"/>
              </w:rPr>
            </w:pPr>
            <w:r w:rsidRPr="00F71402">
              <w:rPr>
                <w:sz w:val="24"/>
                <w:szCs w:val="24"/>
              </w:rPr>
              <w:t>Zurückweisungen auf dem Luftweg</w:t>
            </w:r>
          </w:p>
        </w:tc>
        <w:tc>
          <w:tcPr>
            <w:tcW w:w="1134" w:type="dxa"/>
          </w:tcPr>
          <w:p w:rsidR="00843EF6" w:rsidRPr="00F71402" w:rsidRDefault="00843EF6" w:rsidP="00044240">
            <w:pPr>
              <w:rPr>
                <w:sz w:val="24"/>
                <w:szCs w:val="24"/>
              </w:rPr>
            </w:pPr>
            <w:r w:rsidRPr="00F71402">
              <w:rPr>
                <w:sz w:val="24"/>
                <w:szCs w:val="24"/>
              </w:rPr>
              <w:t>2935</w:t>
            </w:r>
          </w:p>
        </w:tc>
        <w:tc>
          <w:tcPr>
            <w:tcW w:w="1134" w:type="dxa"/>
          </w:tcPr>
          <w:p w:rsidR="00843EF6" w:rsidRPr="00F71402" w:rsidRDefault="00843EF6" w:rsidP="00044240">
            <w:pPr>
              <w:rPr>
                <w:sz w:val="24"/>
                <w:szCs w:val="24"/>
              </w:rPr>
            </w:pPr>
            <w:r w:rsidRPr="00F71402">
              <w:rPr>
                <w:sz w:val="24"/>
                <w:szCs w:val="24"/>
              </w:rPr>
              <w:t>3103</w:t>
            </w:r>
          </w:p>
        </w:tc>
        <w:tc>
          <w:tcPr>
            <w:tcW w:w="1134" w:type="dxa"/>
          </w:tcPr>
          <w:p w:rsidR="00843EF6" w:rsidRPr="00F71402" w:rsidRDefault="00843EF6" w:rsidP="00044240">
            <w:pPr>
              <w:rPr>
                <w:sz w:val="24"/>
                <w:szCs w:val="24"/>
              </w:rPr>
            </w:pPr>
            <w:r w:rsidRPr="00F71402">
              <w:rPr>
                <w:sz w:val="24"/>
                <w:szCs w:val="24"/>
              </w:rPr>
              <w:t>3349</w:t>
            </w:r>
          </w:p>
        </w:tc>
      </w:tr>
      <w:tr w:rsidR="00843EF6" w:rsidTr="00B13E33">
        <w:tc>
          <w:tcPr>
            <w:tcW w:w="4786" w:type="dxa"/>
          </w:tcPr>
          <w:p w:rsidR="00843EF6" w:rsidRPr="00B13E33" w:rsidRDefault="00843EF6" w:rsidP="007D0B24">
            <w:pPr>
              <w:rPr>
                <w:sz w:val="24"/>
                <w:szCs w:val="24"/>
              </w:rPr>
            </w:pPr>
            <w:r w:rsidRPr="00B13E33">
              <w:rPr>
                <w:sz w:val="24"/>
                <w:szCs w:val="24"/>
              </w:rPr>
              <w:t>Zurückweisungen an den Landgrenzen</w:t>
            </w:r>
          </w:p>
        </w:tc>
        <w:tc>
          <w:tcPr>
            <w:tcW w:w="1134" w:type="dxa"/>
          </w:tcPr>
          <w:p w:rsidR="00843EF6" w:rsidRPr="00B13E33" w:rsidRDefault="00843EF6" w:rsidP="00340886">
            <w:pPr>
              <w:rPr>
                <w:sz w:val="24"/>
                <w:szCs w:val="24"/>
              </w:rPr>
            </w:pPr>
            <w:r w:rsidRPr="00B13E33">
              <w:rPr>
                <w:sz w:val="24"/>
                <w:szCs w:val="24"/>
              </w:rPr>
              <w:t>311</w:t>
            </w:r>
          </w:p>
        </w:tc>
        <w:tc>
          <w:tcPr>
            <w:tcW w:w="1134" w:type="dxa"/>
          </w:tcPr>
          <w:p w:rsidR="00843EF6" w:rsidRPr="00B13E33" w:rsidRDefault="00843EF6" w:rsidP="00340886">
            <w:pPr>
              <w:rPr>
                <w:sz w:val="24"/>
                <w:szCs w:val="24"/>
              </w:rPr>
            </w:pPr>
            <w:r w:rsidRPr="00B13E33">
              <w:rPr>
                <w:sz w:val="24"/>
                <w:szCs w:val="24"/>
              </w:rPr>
              <w:t>4091</w:t>
            </w:r>
          </w:p>
        </w:tc>
        <w:tc>
          <w:tcPr>
            <w:tcW w:w="1134" w:type="dxa"/>
          </w:tcPr>
          <w:p w:rsidR="00843EF6" w:rsidRPr="00B13E33" w:rsidRDefault="00843EF6" w:rsidP="00340886">
            <w:pPr>
              <w:rPr>
                <w:sz w:val="24"/>
                <w:szCs w:val="24"/>
              </w:rPr>
            </w:pPr>
            <w:r w:rsidRPr="00B13E33">
              <w:rPr>
                <w:sz w:val="24"/>
                <w:szCs w:val="24"/>
              </w:rPr>
              <w:t>8377</w:t>
            </w:r>
          </w:p>
        </w:tc>
      </w:tr>
      <w:tr w:rsidR="00843EF6" w:rsidTr="00B13E33">
        <w:tc>
          <w:tcPr>
            <w:tcW w:w="4786" w:type="dxa"/>
          </w:tcPr>
          <w:p w:rsidR="00843EF6" w:rsidRPr="00B13E33" w:rsidRDefault="00843EF6" w:rsidP="007D0B24">
            <w:pPr>
              <w:rPr>
                <w:sz w:val="24"/>
                <w:szCs w:val="24"/>
              </w:rPr>
            </w:pPr>
            <w:r w:rsidRPr="00B13E33">
              <w:rPr>
                <w:sz w:val="24"/>
                <w:szCs w:val="24"/>
              </w:rPr>
              <w:t>Zurückweisungen an den Seegrenzen</w:t>
            </w:r>
          </w:p>
        </w:tc>
        <w:tc>
          <w:tcPr>
            <w:tcW w:w="1134" w:type="dxa"/>
          </w:tcPr>
          <w:p w:rsidR="00843EF6" w:rsidRPr="00B13E33" w:rsidRDefault="00843EF6" w:rsidP="00340886">
            <w:pPr>
              <w:rPr>
                <w:sz w:val="24"/>
                <w:szCs w:val="24"/>
              </w:rPr>
            </w:pPr>
            <w:r w:rsidRPr="00B13E33">
              <w:rPr>
                <w:sz w:val="24"/>
                <w:szCs w:val="24"/>
              </w:rPr>
              <w:t>59</w:t>
            </w:r>
          </w:p>
        </w:tc>
        <w:tc>
          <w:tcPr>
            <w:tcW w:w="1134" w:type="dxa"/>
          </w:tcPr>
          <w:p w:rsidR="00843EF6" w:rsidRPr="00B13E33" w:rsidRDefault="00843EF6" w:rsidP="00340886">
            <w:pPr>
              <w:rPr>
                <w:sz w:val="24"/>
                <w:szCs w:val="24"/>
              </w:rPr>
            </w:pPr>
            <w:r w:rsidRPr="00B13E33">
              <w:rPr>
                <w:sz w:val="24"/>
                <w:szCs w:val="24"/>
              </w:rPr>
              <w:t>40</w:t>
            </w:r>
          </w:p>
        </w:tc>
        <w:tc>
          <w:tcPr>
            <w:tcW w:w="1134" w:type="dxa"/>
          </w:tcPr>
          <w:p w:rsidR="00843EF6" w:rsidRPr="00B13E33" w:rsidRDefault="00843EF6" w:rsidP="00340886">
            <w:pPr>
              <w:rPr>
                <w:sz w:val="24"/>
                <w:szCs w:val="24"/>
              </w:rPr>
            </w:pPr>
            <w:r w:rsidRPr="00B13E33">
              <w:rPr>
                <w:sz w:val="24"/>
                <w:szCs w:val="24"/>
              </w:rPr>
              <w:t>114</w:t>
            </w:r>
          </w:p>
        </w:tc>
      </w:tr>
      <w:tr w:rsidR="00843EF6" w:rsidRPr="00F71402" w:rsidTr="00B13E33">
        <w:tc>
          <w:tcPr>
            <w:tcW w:w="4786" w:type="dxa"/>
          </w:tcPr>
          <w:p w:rsidR="00843EF6" w:rsidRPr="00B13E33" w:rsidRDefault="00843EF6" w:rsidP="00B13E33">
            <w:pPr>
              <w:jc w:val="right"/>
              <w:rPr>
                <w:b/>
                <w:i/>
                <w:sz w:val="24"/>
                <w:szCs w:val="24"/>
              </w:rPr>
            </w:pPr>
            <w:r w:rsidRPr="00B13E33">
              <w:rPr>
                <w:b/>
                <w:i/>
                <w:sz w:val="24"/>
                <w:szCs w:val="24"/>
              </w:rPr>
              <w:t>Zurückweisungen gesamt</w:t>
            </w:r>
          </w:p>
        </w:tc>
        <w:tc>
          <w:tcPr>
            <w:tcW w:w="1134" w:type="dxa"/>
          </w:tcPr>
          <w:p w:rsidR="00843EF6" w:rsidRPr="00B13E33" w:rsidRDefault="00843EF6" w:rsidP="00B13E33">
            <w:pPr>
              <w:jc w:val="right"/>
              <w:rPr>
                <w:b/>
                <w:i/>
                <w:sz w:val="24"/>
                <w:szCs w:val="24"/>
              </w:rPr>
            </w:pPr>
            <w:r w:rsidRPr="00B13E33">
              <w:rPr>
                <w:b/>
                <w:i/>
                <w:sz w:val="24"/>
                <w:szCs w:val="24"/>
              </w:rPr>
              <w:t>3305</w:t>
            </w:r>
          </w:p>
        </w:tc>
        <w:tc>
          <w:tcPr>
            <w:tcW w:w="1134" w:type="dxa"/>
          </w:tcPr>
          <w:p w:rsidR="00843EF6" w:rsidRPr="00B13E33" w:rsidRDefault="00843EF6" w:rsidP="00B13E33">
            <w:pPr>
              <w:jc w:val="right"/>
              <w:rPr>
                <w:b/>
                <w:i/>
                <w:sz w:val="24"/>
                <w:szCs w:val="24"/>
              </w:rPr>
            </w:pPr>
            <w:r w:rsidRPr="00B13E33">
              <w:rPr>
                <w:b/>
                <w:i/>
                <w:sz w:val="24"/>
                <w:szCs w:val="24"/>
              </w:rPr>
              <w:t>7234</w:t>
            </w:r>
          </w:p>
        </w:tc>
        <w:tc>
          <w:tcPr>
            <w:tcW w:w="1134" w:type="dxa"/>
          </w:tcPr>
          <w:p w:rsidR="00843EF6" w:rsidRPr="00B13E33" w:rsidRDefault="00843EF6" w:rsidP="00B13E33">
            <w:pPr>
              <w:jc w:val="right"/>
              <w:rPr>
                <w:b/>
                <w:i/>
                <w:sz w:val="24"/>
                <w:szCs w:val="24"/>
              </w:rPr>
            </w:pPr>
            <w:r w:rsidRPr="00B13E33">
              <w:rPr>
                <w:b/>
                <w:i/>
                <w:sz w:val="24"/>
                <w:szCs w:val="24"/>
              </w:rPr>
              <w:t>11840</w:t>
            </w:r>
          </w:p>
        </w:tc>
      </w:tr>
    </w:tbl>
    <w:p w:rsidR="00843EF6" w:rsidRPr="00D37C51" w:rsidRDefault="00843EF6" w:rsidP="006B0396">
      <w:pPr>
        <w:pStyle w:val="berschrift1"/>
        <w:rPr>
          <w:sz w:val="28"/>
          <w:szCs w:val="28"/>
        </w:rPr>
      </w:pPr>
      <w:r>
        <w:rPr>
          <w:sz w:val="28"/>
          <w:szCs w:val="28"/>
        </w:rPr>
        <w:lastRenderedPageBreak/>
        <w:t>Zwangsgelder gegen Beförderungsunternehmen</w:t>
      </w:r>
    </w:p>
    <w:p w:rsidR="00843EF6" w:rsidRDefault="00843EF6" w:rsidP="006B0396">
      <w:pPr>
        <w:rPr>
          <w:sz w:val="24"/>
          <w:szCs w:val="24"/>
        </w:rPr>
      </w:pPr>
      <w:r>
        <w:rPr>
          <w:sz w:val="24"/>
          <w:szCs w:val="24"/>
        </w:rPr>
        <w:t>Im Vergleich zu den Vorjahren haben sich die Zahlen wie folgt entwickelt:</w:t>
      </w:r>
    </w:p>
    <w:p w:rsidR="00843EF6" w:rsidRDefault="00843EF6" w:rsidP="006B0396">
      <w:pPr>
        <w:rPr>
          <w:sz w:val="24"/>
          <w:szCs w:val="24"/>
        </w:rPr>
      </w:pP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86"/>
        <w:gridCol w:w="1668"/>
        <w:gridCol w:w="1644"/>
        <w:gridCol w:w="1644"/>
      </w:tblGrid>
      <w:tr w:rsidR="00843EF6" w:rsidTr="00B13E33">
        <w:tc>
          <w:tcPr>
            <w:tcW w:w="4786" w:type="dxa"/>
          </w:tcPr>
          <w:p w:rsidR="00843EF6" w:rsidRPr="00B13E33" w:rsidRDefault="00843EF6" w:rsidP="00124CC6">
            <w:pPr>
              <w:rPr>
                <w:sz w:val="24"/>
                <w:szCs w:val="24"/>
              </w:rPr>
            </w:pPr>
          </w:p>
        </w:tc>
        <w:tc>
          <w:tcPr>
            <w:tcW w:w="1668" w:type="dxa"/>
          </w:tcPr>
          <w:p w:rsidR="00843EF6" w:rsidRPr="00B13E33" w:rsidRDefault="00843EF6" w:rsidP="00124CC6">
            <w:pPr>
              <w:rPr>
                <w:b/>
                <w:sz w:val="24"/>
                <w:szCs w:val="24"/>
              </w:rPr>
            </w:pPr>
            <w:r w:rsidRPr="00B13E33">
              <w:rPr>
                <w:b/>
                <w:sz w:val="24"/>
                <w:szCs w:val="24"/>
              </w:rPr>
              <w:t>2009</w:t>
            </w:r>
          </w:p>
        </w:tc>
        <w:tc>
          <w:tcPr>
            <w:tcW w:w="1644" w:type="dxa"/>
          </w:tcPr>
          <w:p w:rsidR="00843EF6" w:rsidRPr="00B13E33" w:rsidRDefault="00843EF6" w:rsidP="00124CC6">
            <w:pPr>
              <w:rPr>
                <w:b/>
                <w:sz w:val="24"/>
                <w:szCs w:val="24"/>
              </w:rPr>
            </w:pPr>
            <w:r w:rsidRPr="00B13E33">
              <w:rPr>
                <w:b/>
                <w:sz w:val="24"/>
                <w:szCs w:val="24"/>
              </w:rPr>
              <w:t>2008</w:t>
            </w:r>
          </w:p>
        </w:tc>
        <w:tc>
          <w:tcPr>
            <w:tcW w:w="1644" w:type="dxa"/>
          </w:tcPr>
          <w:p w:rsidR="00843EF6" w:rsidRPr="00B13E33" w:rsidRDefault="00843EF6" w:rsidP="00124CC6">
            <w:pPr>
              <w:rPr>
                <w:b/>
                <w:sz w:val="24"/>
                <w:szCs w:val="24"/>
              </w:rPr>
            </w:pPr>
            <w:r w:rsidRPr="00B13E33">
              <w:rPr>
                <w:b/>
                <w:sz w:val="24"/>
                <w:szCs w:val="24"/>
              </w:rPr>
              <w:t>2007</w:t>
            </w:r>
          </w:p>
        </w:tc>
      </w:tr>
      <w:tr w:rsidR="00843EF6" w:rsidTr="00B13E33">
        <w:tc>
          <w:tcPr>
            <w:tcW w:w="4786" w:type="dxa"/>
          </w:tcPr>
          <w:p w:rsidR="00843EF6" w:rsidRPr="00B13E33" w:rsidRDefault="00843EF6" w:rsidP="00124CC6">
            <w:pPr>
              <w:rPr>
                <w:sz w:val="24"/>
                <w:szCs w:val="24"/>
              </w:rPr>
            </w:pPr>
            <w:r w:rsidRPr="00B13E33">
              <w:rPr>
                <w:sz w:val="24"/>
                <w:szCs w:val="24"/>
              </w:rPr>
              <w:t>Fälle, in denen Zwangsgelder verhängt wurden:</w:t>
            </w:r>
          </w:p>
        </w:tc>
        <w:tc>
          <w:tcPr>
            <w:tcW w:w="1668" w:type="dxa"/>
          </w:tcPr>
          <w:p w:rsidR="00843EF6" w:rsidRPr="00B13E33" w:rsidRDefault="00843EF6" w:rsidP="00124CC6">
            <w:pPr>
              <w:rPr>
                <w:sz w:val="24"/>
                <w:szCs w:val="24"/>
              </w:rPr>
            </w:pPr>
            <w:r w:rsidRPr="00B13E33">
              <w:rPr>
                <w:sz w:val="24"/>
                <w:szCs w:val="24"/>
              </w:rPr>
              <w:t>7289</w:t>
            </w:r>
          </w:p>
        </w:tc>
        <w:tc>
          <w:tcPr>
            <w:tcW w:w="1644" w:type="dxa"/>
          </w:tcPr>
          <w:p w:rsidR="00843EF6" w:rsidRPr="00B13E33" w:rsidRDefault="00843EF6" w:rsidP="00124CC6">
            <w:pPr>
              <w:rPr>
                <w:sz w:val="24"/>
                <w:szCs w:val="24"/>
              </w:rPr>
            </w:pPr>
            <w:r w:rsidRPr="00B13E33">
              <w:rPr>
                <w:sz w:val="24"/>
                <w:szCs w:val="24"/>
              </w:rPr>
              <w:t>326</w:t>
            </w:r>
          </w:p>
        </w:tc>
        <w:tc>
          <w:tcPr>
            <w:tcW w:w="1644" w:type="dxa"/>
          </w:tcPr>
          <w:p w:rsidR="00843EF6" w:rsidRPr="00B13E33" w:rsidRDefault="00843EF6" w:rsidP="00124CC6">
            <w:pPr>
              <w:rPr>
                <w:sz w:val="24"/>
                <w:szCs w:val="24"/>
              </w:rPr>
            </w:pPr>
            <w:r w:rsidRPr="00B13E33">
              <w:rPr>
                <w:sz w:val="24"/>
                <w:szCs w:val="24"/>
              </w:rPr>
              <w:t>9</w:t>
            </w:r>
          </w:p>
        </w:tc>
      </w:tr>
      <w:tr w:rsidR="00843EF6" w:rsidTr="00B13E33">
        <w:tc>
          <w:tcPr>
            <w:tcW w:w="4786" w:type="dxa"/>
          </w:tcPr>
          <w:p w:rsidR="00843EF6" w:rsidRPr="00B13E33" w:rsidRDefault="00843EF6" w:rsidP="00124CC6">
            <w:pPr>
              <w:rPr>
                <w:sz w:val="24"/>
                <w:szCs w:val="24"/>
              </w:rPr>
            </w:pPr>
            <w:r w:rsidRPr="00B13E33">
              <w:rPr>
                <w:sz w:val="24"/>
                <w:szCs w:val="24"/>
              </w:rPr>
              <w:t>Summe der verhängten Zwangsgelder</w:t>
            </w:r>
          </w:p>
        </w:tc>
        <w:tc>
          <w:tcPr>
            <w:tcW w:w="1668" w:type="dxa"/>
          </w:tcPr>
          <w:p w:rsidR="00843EF6" w:rsidRPr="00B13E33" w:rsidRDefault="00843EF6" w:rsidP="00124CC6">
            <w:pPr>
              <w:rPr>
                <w:sz w:val="24"/>
                <w:szCs w:val="24"/>
              </w:rPr>
            </w:pPr>
            <w:r w:rsidRPr="00B13E33">
              <w:rPr>
                <w:sz w:val="24"/>
                <w:szCs w:val="24"/>
              </w:rPr>
              <w:t>1.393.000 €</w:t>
            </w:r>
          </w:p>
        </w:tc>
        <w:tc>
          <w:tcPr>
            <w:tcW w:w="1644" w:type="dxa"/>
          </w:tcPr>
          <w:p w:rsidR="00843EF6" w:rsidRPr="00B13E33" w:rsidRDefault="00843EF6" w:rsidP="00124CC6">
            <w:pPr>
              <w:rPr>
                <w:sz w:val="24"/>
                <w:szCs w:val="24"/>
              </w:rPr>
            </w:pPr>
            <w:r w:rsidRPr="00B13E33">
              <w:rPr>
                <w:sz w:val="24"/>
                <w:szCs w:val="24"/>
              </w:rPr>
              <w:t>326.000 €</w:t>
            </w:r>
          </w:p>
        </w:tc>
        <w:tc>
          <w:tcPr>
            <w:tcW w:w="1644" w:type="dxa"/>
          </w:tcPr>
          <w:p w:rsidR="00843EF6" w:rsidRPr="00B13E33" w:rsidRDefault="00843EF6" w:rsidP="00124CC6">
            <w:pPr>
              <w:rPr>
                <w:sz w:val="24"/>
                <w:szCs w:val="24"/>
              </w:rPr>
            </w:pPr>
            <w:r w:rsidRPr="00B13E33">
              <w:rPr>
                <w:sz w:val="24"/>
                <w:szCs w:val="24"/>
              </w:rPr>
              <w:t>9.000 €</w:t>
            </w:r>
          </w:p>
        </w:tc>
      </w:tr>
    </w:tbl>
    <w:p w:rsidR="00843EF6" w:rsidRDefault="00843EF6" w:rsidP="006B0396">
      <w:pPr>
        <w:rPr>
          <w:sz w:val="24"/>
          <w:szCs w:val="24"/>
        </w:rPr>
      </w:pPr>
    </w:p>
    <w:p w:rsidR="00843EF6" w:rsidRDefault="00843EF6" w:rsidP="006B0396">
      <w:pPr>
        <w:rPr>
          <w:sz w:val="24"/>
          <w:szCs w:val="24"/>
        </w:rPr>
      </w:pPr>
    </w:p>
    <w:p w:rsidR="00843EF6" w:rsidRDefault="00843EF6" w:rsidP="00F80F34">
      <w:pPr>
        <w:pStyle w:val="berschrift1"/>
        <w:rPr>
          <w:sz w:val="28"/>
          <w:szCs w:val="28"/>
        </w:rPr>
      </w:pPr>
      <w:r>
        <w:rPr>
          <w:sz w:val="28"/>
          <w:szCs w:val="28"/>
        </w:rPr>
        <w:t>Abschiebemaßnahmen unter Beteiligung von FRONTEX</w:t>
      </w:r>
    </w:p>
    <w:p w:rsidR="00843EF6" w:rsidRDefault="00843EF6" w:rsidP="00F80F34">
      <w:pPr>
        <w:rPr>
          <w:sz w:val="24"/>
          <w:szCs w:val="24"/>
        </w:rPr>
      </w:pPr>
      <w:r>
        <w:rPr>
          <w:sz w:val="24"/>
          <w:szCs w:val="24"/>
        </w:rPr>
        <w:t>Die Bundesrepublik beteiligte sich an 13 Abschiebemaßnahmen, die von FRONTEX koordiniert wurden. In diesem Rahmen wurden 150 Menschen abgeschoben. In wie vielen Fällen sich darüber hinaus die Bundesländer an solchen Maßnahmen beteiligt haben, gibt die Bundesregierung nicht an. (2008 wurden 28 Personen aus den Bundesländern über Sammelabschiebungen aus einem anderen EU-Staat abgeschoben)</w:t>
      </w:r>
    </w:p>
    <w:p w:rsidR="00843EF6" w:rsidRDefault="00843EF6" w:rsidP="00F80F34">
      <w:pPr>
        <w:rPr>
          <w:sz w:val="24"/>
          <w:szCs w:val="24"/>
        </w:rPr>
      </w:pPr>
    </w:p>
    <w:p w:rsidR="00843EF6" w:rsidRDefault="00843EF6" w:rsidP="00F80F34">
      <w:pPr>
        <w:rPr>
          <w:sz w:val="24"/>
          <w:szCs w:val="24"/>
        </w:rPr>
      </w:pPr>
    </w:p>
    <w:p w:rsidR="00843EF6" w:rsidRDefault="00843EF6" w:rsidP="00124CC6">
      <w:pPr>
        <w:pStyle w:val="berschrift1"/>
        <w:rPr>
          <w:sz w:val="28"/>
          <w:szCs w:val="28"/>
        </w:rPr>
      </w:pPr>
      <w:r>
        <w:rPr>
          <w:sz w:val="28"/>
          <w:szCs w:val="28"/>
        </w:rPr>
        <w:t>Gescheiterte Abschiebemaßnahmen</w:t>
      </w:r>
    </w:p>
    <w:p w:rsidR="00843EF6" w:rsidRDefault="00843EF6" w:rsidP="00124CC6">
      <w:pPr>
        <w:rPr>
          <w:sz w:val="24"/>
          <w:szCs w:val="24"/>
        </w:rPr>
      </w:pPr>
      <w:r>
        <w:rPr>
          <w:sz w:val="24"/>
          <w:szCs w:val="24"/>
        </w:rPr>
        <w:t>Auch 2009 sind Abschiebemaßnahmen gescheitert an:</w:t>
      </w:r>
    </w:p>
    <w:p w:rsidR="00843EF6" w:rsidRDefault="00843EF6" w:rsidP="00124CC6">
      <w:pPr>
        <w:rPr>
          <w:sz w:val="24"/>
          <w:szCs w:val="24"/>
        </w:rPr>
      </w:pPr>
    </w:p>
    <w:p w:rsidR="00843EF6" w:rsidRDefault="00843EF6" w:rsidP="00124CC6">
      <w:pPr>
        <w:rPr>
          <w:sz w:val="24"/>
          <w:szCs w:val="24"/>
        </w:rPr>
      </w:pP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86"/>
        <w:gridCol w:w="1668"/>
        <w:gridCol w:w="1644"/>
        <w:gridCol w:w="1644"/>
      </w:tblGrid>
      <w:tr w:rsidR="00843EF6" w:rsidRPr="00124CC6" w:rsidTr="00124CC6">
        <w:tc>
          <w:tcPr>
            <w:tcW w:w="4786" w:type="dxa"/>
          </w:tcPr>
          <w:p w:rsidR="00843EF6" w:rsidRPr="00124CC6" w:rsidRDefault="00843EF6" w:rsidP="00124CC6">
            <w:pPr>
              <w:rPr>
                <w:sz w:val="24"/>
                <w:szCs w:val="24"/>
              </w:rPr>
            </w:pPr>
          </w:p>
        </w:tc>
        <w:tc>
          <w:tcPr>
            <w:tcW w:w="1668" w:type="dxa"/>
          </w:tcPr>
          <w:p w:rsidR="00843EF6" w:rsidRPr="00124CC6" w:rsidRDefault="00843EF6" w:rsidP="00124CC6">
            <w:pPr>
              <w:rPr>
                <w:b/>
                <w:sz w:val="24"/>
                <w:szCs w:val="24"/>
              </w:rPr>
            </w:pPr>
            <w:r w:rsidRPr="00124CC6">
              <w:rPr>
                <w:b/>
                <w:sz w:val="24"/>
                <w:szCs w:val="24"/>
              </w:rPr>
              <w:t>2009</w:t>
            </w:r>
          </w:p>
        </w:tc>
        <w:tc>
          <w:tcPr>
            <w:tcW w:w="1644" w:type="dxa"/>
          </w:tcPr>
          <w:p w:rsidR="00843EF6" w:rsidRPr="00124CC6" w:rsidRDefault="00843EF6" w:rsidP="00124CC6">
            <w:pPr>
              <w:rPr>
                <w:b/>
                <w:sz w:val="24"/>
                <w:szCs w:val="24"/>
              </w:rPr>
            </w:pPr>
            <w:r w:rsidRPr="00124CC6">
              <w:rPr>
                <w:b/>
                <w:sz w:val="24"/>
                <w:szCs w:val="24"/>
              </w:rPr>
              <w:t>2008</w:t>
            </w:r>
          </w:p>
        </w:tc>
        <w:tc>
          <w:tcPr>
            <w:tcW w:w="1644" w:type="dxa"/>
          </w:tcPr>
          <w:p w:rsidR="00843EF6" w:rsidRPr="00124CC6" w:rsidRDefault="00843EF6" w:rsidP="00124CC6">
            <w:pPr>
              <w:rPr>
                <w:b/>
                <w:sz w:val="24"/>
                <w:szCs w:val="24"/>
              </w:rPr>
            </w:pPr>
            <w:r w:rsidRPr="00124CC6">
              <w:rPr>
                <w:b/>
                <w:sz w:val="24"/>
                <w:szCs w:val="24"/>
              </w:rPr>
              <w:t>2007</w:t>
            </w:r>
          </w:p>
        </w:tc>
      </w:tr>
      <w:tr w:rsidR="00843EF6" w:rsidRPr="00124CC6" w:rsidTr="00124CC6">
        <w:tc>
          <w:tcPr>
            <w:tcW w:w="4786" w:type="dxa"/>
          </w:tcPr>
          <w:p w:rsidR="00843EF6" w:rsidRPr="00124CC6" w:rsidRDefault="00843EF6" w:rsidP="00124CC6">
            <w:pPr>
              <w:rPr>
                <w:sz w:val="24"/>
                <w:szCs w:val="24"/>
              </w:rPr>
            </w:pPr>
            <w:r>
              <w:rPr>
                <w:sz w:val="24"/>
                <w:szCs w:val="24"/>
              </w:rPr>
              <w:t>Widerstandshandlungen</w:t>
            </w:r>
          </w:p>
        </w:tc>
        <w:tc>
          <w:tcPr>
            <w:tcW w:w="1668" w:type="dxa"/>
          </w:tcPr>
          <w:p w:rsidR="00843EF6" w:rsidRPr="00124CC6" w:rsidRDefault="00843EF6" w:rsidP="00124CC6">
            <w:pPr>
              <w:rPr>
                <w:sz w:val="24"/>
                <w:szCs w:val="24"/>
              </w:rPr>
            </w:pPr>
            <w:r>
              <w:rPr>
                <w:sz w:val="24"/>
                <w:szCs w:val="24"/>
              </w:rPr>
              <w:t>164</w:t>
            </w:r>
          </w:p>
        </w:tc>
        <w:tc>
          <w:tcPr>
            <w:tcW w:w="1644" w:type="dxa"/>
          </w:tcPr>
          <w:p w:rsidR="00843EF6" w:rsidRPr="00124CC6" w:rsidRDefault="00843EF6" w:rsidP="00124CC6">
            <w:pPr>
              <w:rPr>
                <w:sz w:val="24"/>
                <w:szCs w:val="24"/>
              </w:rPr>
            </w:pPr>
            <w:r>
              <w:rPr>
                <w:sz w:val="24"/>
                <w:szCs w:val="24"/>
              </w:rPr>
              <w:t>220</w:t>
            </w:r>
          </w:p>
        </w:tc>
        <w:tc>
          <w:tcPr>
            <w:tcW w:w="1644" w:type="dxa"/>
          </w:tcPr>
          <w:p w:rsidR="00843EF6" w:rsidRPr="00124CC6" w:rsidRDefault="00843EF6" w:rsidP="00124CC6">
            <w:pPr>
              <w:rPr>
                <w:sz w:val="24"/>
                <w:szCs w:val="24"/>
              </w:rPr>
            </w:pPr>
            <w:r>
              <w:rPr>
                <w:sz w:val="24"/>
                <w:szCs w:val="24"/>
              </w:rPr>
              <w:t>210</w:t>
            </w:r>
          </w:p>
        </w:tc>
      </w:tr>
      <w:tr w:rsidR="00843EF6" w:rsidRPr="00124CC6" w:rsidTr="00124CC6">
        <w:tc>
          <w:tcPr>
            <w:tcW w:w="4786" w:type="dxa"/>
          </w:tcPr>
          <w:p w:rsidR="00843EF6" w:rsidRPr="00124CC6" w:rsidRDefault="00843EF6" w:rsidP="00124CC6">
            <w:pPr>
              <w:rPr>
                <w:sz w:val="24"/>
                <w:szCs w:val="24"/>
              </w:rPr>
            </w:pPr>
            <w:r>
              <w:rPr>
                <w:sz w:val="24"/>
                <w:szCs w:val="24"/>
              </w:rPr>
              <w:t>Medizinische Gründe</w:t>
            </w:r>
          </w:p>
        </w:tc>
        <w:tc>
          <w:tcPr>
            <w:tcW w:w="1668" w:type="dxa"/>
          </w:tcPr>
          <w:p w:rsidR="00843EF6" w:rsidRPr="00124CC6" w:rsidRDefault="00843EF6" w:rsidP="00124CC6">
            <w:pPr>
              <w:rPr>
                <w:sz w:val="24"/>
                <w:szCs w:val="24"/>
              </w:rPr>
            </w:pPr>
            <w:r>
              <w:rPr>
                <w:sz w:val="24"/>
                <w:szCs w:val="24"/>
              </w:rPr>
              <w:t>41</w:t>
            </w:r>
          </w:p>
        </w:tc>
        <w:tc>
          <w:tcPr>
            <w:tcW w:w="1644" w:type="dxa"/>
          </w:tcPr>
          <w:p w:rsidR="00843EF6" w:rsidRPr="00124CC6" w:rsidRDefault="00843EF6" w:rsidP="00124CC6">
            <w:pPr>
              <w:rPr>
                <w:sz w:val="24"/>
                <w:szCs w:val="24"/>
              </w:rPr>
            </w:pPr>
            <w:r>
              <w:rPr>
                <w:sz w:val="24"/>
                <w:szCs w:val="24"/>
              </w:rPr>
              <w:t>53</w:t>
            </w:r>
          </w:p>
        </w:tc>
        <w:tc>
          <w:tcPr>
            <w:tcW w:w="1644" w:type="dxa"/>
          </w:tcPr>
          <w:p w:rsidR="00843EF6" w:rsidRPr="00124CC6" w:rsidRDefault="00843EF6" w:rsidP="00124CC6">
            <w:pPr>
              <w:rPr>
                <w:sz w:val="24"/>
                <w:szCs w:val="24"/>
              </w:rPr>
            </w:pPr>
            <w:r>
              <w:rPr>
                <w:sz w:val="24"/>
                <w:szCs w:val="24"/>
              </w:rPr>
              <w:t>56</w:t>
            </w:r>
          </w:p>
        </w:tc>
      </w:tr>
      <w:tr w:rsidR="00843EF6" w:rsidRPr="00124CC6" w:rsidTr="00124CC6">
        <w:tc>
          <w:tcPr>
            <w:tcW w:w="4786" w:type="dxa"/>
          </w:tcPr>
          <w:p w:rsidR="00843EF6" w:rsidRDefault="00843EF6" w:rsidP="00124CC6">
            <w:pPr>
              <w:rPr>
                <w:sz w:val="24"/>
                <w:szCs w:val="24"/>
              </w:rPr>
            </w:pPr>
            <w:r>
              <w:rPr>
                <w:sz w:val="24"/>
                <w:szCs w:val="24"/>
              </w:rPr>
              <w:t>Weigerung der Flugzeugführer bzw. Fluggesellschaft</w:t>
            </w:r>
          </w:p>
        </w:tc>
        <w:tc>
          <w:tcPr>
            <w:tcW w:w="1668" w:type="dxa"/>
          </w:tcPr>
          <w:p w:rsidR="00843EF6" w:rsidRDefault="00843EF6" w:rsidP="00124CC6">
            <w:pPr>
              <w:rPr>
                <w:sz w:val="24"/>
                <w:szCs w:val="24"/>
              </w:rPr>
            </w:pPr>
            <w:r>
              <w:rPr>
                <w:sz w:val="24"/>
                <w:szCs w:val="24"/>
              </w:rPr>
              <w:t>58</w:t>
            </w:r>
          </w:p>
        </w:tc>
        <w:tc>
          <w:tcPr>
            <w:tcW w:w="1644" w:type="dxa"/>
          </w:tcPr>
          <w:p w:rsidR="00843EF6" w:rsidRPr="00124CC6" w:rsidRDefault="00843EF6" w:rsidP="00124CC6">
            <w:pPr>
              <w:rPr>
                <w:sz w:val="24"/>
                <w:szCs w:val="24"/>
              </w:rPr>
            </w:pPr>
            <w:r>
              <w:rPr>
                <w:sz w:val="24"/>
                <w:szCs w:val="24"/>
              </w:rPr>
              <w:t>76</w:t>
            </w:r>
          </w:p>
        </w:tc>
        <w:tc>
          <w:tcPr>
            <w:tcW w:w="1644" w:type="dxa"/>
          </w:tcPr>
          <w:p w:rsidR="00843EF6" w:rsidRPr="00124CC6" w:rsidRDefault="00843EF6" w:rsidP="00124CC6">
            <w:pPr>
              <w:rPr>
                <w:sz w:val="24"/>
                <w:szCs w:val="24"/>
              </w:rPr>
            </w:pPr>
            <w:r>
              <w:rPr>
                <w:sz w:val="24"/>
                <w:szCs w:val="24"/>
              </w:rPr>
              <w:t>59</w:t>
            </w:r>
          </w:p>
        </w:tc>
      </w:tr>
      <w:tr w:rsidR="00843EF6" w:rsidRPr="00124CC6" w:rsidTr="00124CC6">
        <w:tc>
          <w:tcPr>
            <w:tcW w:w="4786" w:type="dxa"/>
          </w:tcPr>
          <w:p w:rsidR="00843EF6" w:rsidRDefault="00843EF6" w:rsidP="00302C57">
            <w:pPr>
              <w:rPr>
                <w:sz w:val="24"/>
                <w:szCs w:val="24"/>
              </w:rPr>
            </w:pPr>
            <w:r>
              <w:rPr>
                <w:sz w:val="24"/>
                <w:szCs w:val="24"/>
              </w:rPr>
              <w:t>Weigerung des Zielstaats</w:t>
            </w:r>
          </w:p>
        </w:tc>
        <w:tc>
          <w:tcPr>
            <w:tcW w:w="1668" w:type="dxa"/>
          </w:tcPr>
          <w:p w:rsidR="00843EF6" w:rsidRDefault="00843EF6" w:rsidP="00124CC6">
            <w:pPr>
              <w:rPr>
                <w:sz w:val="24"/>
                <w:szCs w:val="24"/>
              </w:rPr>
            </w:pPr>
            <w:r>
              <w:rPr>
                <w:sz w:val="24"/>
                <w:szCs w:val="24"/>
              </w:rPr>
              <w:t>17</w:t>
            </w:r>
          </w:p>
        </w:tc>
        <w:tc>
          <w:tcPr>
            <w:tcW w:w="1644" w:type="dxa"/>
          </w:tcPr>
          <w:p w:rsidR="00843EF6" w:rsidRPr="00124CC6" w:rsidRDefault="00843EF6" w:rsidP="00124CC6">
            <w:pPr>
              <w:rPr>
                <w:sz w:val="24"/>
                <w:szCs w:val="24"/>
              </w:rPr>
            </w:pPr>
            <w:r>
              <w:rPr>
                <w:sz w:val="24"/>
                <w:szCs w:val="24"/>
              </w:rPr>
              <w:t>28</w:t>
            </w:r>
          </w:p>
        </w:tc>
        <w:tc>
          <w:tcPr>
            <w:tcW w:w="1644" w:type="dxa"/>
          </w:tcPr>
          <w:p w:rsidR="00843EF6" w:rsidRPr="00124CC6" w:rsidRDefault="00843EF6" w:rsidP="00124CC6">
            <w:pPr>
              <w:rPr>
                <w:sz w:val="24"/>
                <w:szCs w:val="24"/>
              </w:rPr>
            </w:pPr>
            <w:r>
              <w:rPr>
                <w:sz w:val="24"/>
                <w:szCs w:val="24"/>
              </w:rPr>
              <w:t>40</w:t>
            </w:r>
          </w:p>
        </w:tc>
      </w:tr>
    </w:tbl>
    <w:p w:rsidR="00843EF6" w:rsidRDefault="00843EF6" w:rsidP="00124CC6">
      <w:pPr>
        <w:rPr>
          <w:sz w:val="24"/>
          <w:szCs w:val="24"/>
        </w:rPr>
      </w:pPr>
    </w:p>
    <w:p w:rsidR="00843EF6" w:rsidRPr="00F80F34" w:rsidRDefault="00843EF6" w:rsidP="00F80F34">
      <w:pPr>
        <w:rPr>
          <w:sz w:val="24"/>
          <w:szCs w:val="24"/>
        </w:rPr>
      </w:pPr>
    </w:p>
    <w:p w:rsidR="00843EF6" w:rsidRDefault="00843EF6" w:rsidP="00124CC6">
      <w:pPr>
        <w:pStyle w:val="berschrift1"/>
        <w:rPr>
          <w:sz w:val="28"/>
          <w:szCs w:val="28"/>
        </w:rPr>
      </w:pPr>
      <w:r>
        <w:rPr>
          <w:sz w:val="28"/>
          <w:szCs w:val="28"/>
        </w:rPr>
        <w:t>Sonstiges</w:t>
      </w:r>
    </w:p>
    <w:p w:rsidR="00843EF6" w:rsidRPr="00340886" w:rsidRDefault="00843EF6" w:rsidP="00124CC6">
      <w:pPr>
        <w:rPr>
          <w:sz w:val="24"/>
          <w:szCs w:val="24"/>
        </w:rPr>
      </w:pPr>
      <w:r>
        <w:rPr>
          <w:sz w:val="24"/>
          <w:szCs w:val="24"/>
        </w:rPr>
        <w:t>Mehre Abschiebemaßnahmen fanden mit Begleitung durch Sicherheitskräfte des Zielstaates statt: 100 algerische, 177 serbische und 17 montenegrinische Staatsangehörige wurden so abgeschoben (2008: 96, 169, 15; 2007: 185, 436, 3). Darüber hinaus wurden 833 Abschiebungen von Sicherheitskräften der Fluggesellschaften (v.a. Aeroflot und Adria Airways) begleitet (2008: 1304, 2007: 1626). Insgesamt sind durch die Sicherheitsbegleitung Kosten in Höhe von 6,2 Mio. Euro für den Bund entstanden (2008: 7,2 Mio. Euro, 2007: 6,8 Mio. Euro).</w:t>
      </w:r>
    </w:p>
    <w:sectPr w:rsidR="00843EF6" w:rsidRPr="00340886" w:rsidSect="006871DA">
      <w:pgSz w:w="11906" w:h="16838"/>
      <w:pgMar w:top="1417" w:right="1417" w:bottom="1134"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718"/>
    <w:rsid w:val="00035342"/>
    <w:rsid w:val="00044240"/>
    <w:rsid w:val="000E5FEF"/>
    <w:rsid w:val="000F782B"/>
    <w:rsid w:val="00101847"/>
    <w:rsid w:val="0010502C"/>
    <w:rsid w:val="00124CC6"/>
    <w:rsid w:val="001A15C7"/>
    <w:rsid w:val="00226A78"/>
    <w:rsid w:val="002366DF"/>
    <w:rsid w:val="00302C57"/>
    <w:rsid w:val="0030567C"/>
    <w:rsid w:val="00340886"/>
    <w:rsid w:val="0042416E"/>
    <w:rsid w:val="00583CC9"/>
    <w:rsid w:val="00636EEC"/>
    <w:rsid w:val="00677B9C"/>
    <w:rsid w:val="006871DA"/>
    <w:rsid w:val="006B0396"/>
    <w:rsid w:val="007A0EFF"/>
    <w:rsid w:val="007A6445"/>
    <w:rsid w:val="007D0B24"/>
    <w:rsid w:val="00835971"/>
    <w:rsid w:val="00843EF6"/>
    <w:rsid w:val="00A346CE"/>
    <w:rsid w:val="00B13E33"/>
    <w:rsid w:val="00B67F12"/>
    <w:rsid w:val="00BC4C3F"/>
    <w:rsid w:val="00BF6344"/>
    <w:rsid w:val="00C14C90"/>
    <w:rsid w:val="00CD7D70"/>
    <w:rsid w:val="00CE2815"/>
    <w:rsid w:val="00D37C51"/>
    <w:rsid w:val="00D45641"/>
    <w:rsid w:val="00DF1288"/>
    <w:rsid w:val="00DF401B"/>
    <w:rsid w:val="00E322DC"/>
    <w:rsid w:val="00EA3C45"/>
    <w:rsid w:val="00F71402"/>
    <w:rsid w:val="00F80F34"/>
    <w:rsid w:val="00FD371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71DA"/>
    <w:rPr>
      <w:rFonts w:ascii="Arial" w:hAnsi="Arial"/>
      <w:sz w:val="20"/>
      <w:szCs w:val="20"/>
    </w:rPr>
  </w:style>
  <w:style w:type="paragraph" w:styleId="berschrift1">
    <w:name w:val="heading 1"/>
    <w:basedOn w:val="Standard"/>
    <w:next w:val="Standard"/>
    <w:link w:val="berschrift1Zchn"/>
    <w:uiPriority w:val="99"/>
    <w:qFormat/>
    <w:rsid w:val="00340886"/>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40886"/>
    <w:rPr>
      <w:rFonts w:ascii="Cambria" w:hAnsi="Cambria" w:cs="Times New Roman"/>
      <w:b/>
      <w:bCs/>
      <w:kern w:val="32"/>
      <w:sz w:val="32"/>
      <w:szCs w:val="32"/>
    </w:rPr>
  </w:style>
  <w:style w:type="paragraph" w:styleId="Untertitel">
    <w:name w:val="Subtitle"/>
    <w:basedOn w:val="Standard"/>
    <w:next w:val="Standard"/>
    <w:link w:val="UntertitelZchn"/>
    <w:uiPriority w:val="99"/>
    <w:qFormat/>
    <w:rsid w:val="00340886"/>
    <w:pPr>
      <w:spacing w:after="60"/>
      <w:jc w:val="center"/>
      <w:outlineLvl w:val="1"/>
    </w:pPr>
    <w:rPr>
      <w:rFonts w:ascii="Cambria" w:hAnsi="Cambria"/>
      <w:sz w:val="24"/>
      <w:szCs w:val="24"/>
    </w:rPr>
  </w:style>
  <w:style w:type="character" w:customStyle="1" w:styleId="UntertitelZchn">
    <w:name w:val="Untertitel Zchn"/>
    <w:basedOn w:val="Absatz-Standardschriftart"/>
    <w:link w:val="Untertitel"/>
    <w:uiPriority w:val="99"/>
    <w:locked/>
    <w:rsid w:val="00340886"/>
    <w:rPr>
      <w:rFonts w:ascii="Cambria" w:hAnsi="Cambria" w:cs="Times New Roman"/>
      <w:sz w:val="24"/>
      <w:szCs w:val="24"/>
    </w:rPr>
  </w:style>
  <w:style w:type="table" w:styleId="Tabellengitternetz">
    <w:name w:val="Table Grid"/>
    <w:basedOn w:val="NormaleTabelle"/>
    <w:uiPriority w:val="99"/>
    <w:rsid w:val="001050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einLeerraum">
    <w:name w:val="No Spacing"/>
    <w:uiPriority w:val="99"/>
    <w:qFormat/>
    <w:rsid w:val="00F80F34"/>
    <w:rPr>
      <w:rFonts w:ascii="Arial" w:hAnsi="Arial"/>
      <w:sz w:val="20"/>
      <w:szCs w:val="20"/>
    </w:rPr>
  </w:style>
  <w:style w:type="paragraph" w:styleId="Sprechblasentext">
    <w:name w:val="Balloon Text"/>
    <w:basedOn w:val="Standard"/>
    <w:link w:val="SprechblasentextZchn"/>
    <w:uiPriority w:val="99"/>
    <w:semiHidden/>
    <w:rsid w:val="003056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455E"/>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A12-B0C7-4012-838F-4E75C202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3700</Characters>
  <Application>Microsoft Office Word</Application>
  <DocSecurity>0</DocSecurity>
  <Lines>30</Lines>
  <Paragraphs>8</Paragraphs>
  <ScaleCrop>false</ScaleCrop>
  <Company>Deutscher Bundestag</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Vermerk/Sprechzettel zu</dc:title>
  <dc:subject/>
  <dc:creator>jelpkeurma01</dc:creator>
  <cp:keywords/>
  <dc:description/>
  <cp:lastModifiedBy>Dirk Burczyk, Mitarbeiter Büro Jelpke</cp:lastModifiedBy>
  <cp:revision>3</cp:revision>
  <cp:lastPrinted>2010-02-08T16:35:00Z</cp:lastPrinted>
  <dcterms:created xsi:type="dcterms:W3CDTF">2010-02-09T09:03:00Z</dcterms:created>
  <dcterms:modified xsi:type="dcterms:W3CDTF">2010-02-11T14:30:00Z</dcterms:modified>
</cp:coreProperties>
</file>